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597" w:rsidRDefault="00F17597" w:rsidP="00F17597">
      <w:pPr>
        <w:rPr>
          <w:b/>
          <w:bCs/>
          <w:sz w:val="28"/>
          <w:szCs w:val="28"/>
        </w:rPr>
      </w:pPr>
      <w:r>
        <w:rPr>
          <w:b/>
          <w:bCs/>
          <w:sz w:val="28"/>
          <w:szCs w:val="28"/>
        </w:rPr>
        <w:t>Level of Fees in Criminal Cases</w:t>
      </w:r>
    </w:p>
    <w:p w:rsidR="00F17597" w:rsidRDefault="00F17597" w:rsidP="00F17597">
      <w:pPr>
        <w:rPr>
          <w:color w:val="1F497D"/>
        </w:rPr>
      </w:pPr>
    </w:p>
    <w:p w:rsidR="00F17597" w:rsidRDefault="00F17597" w:rsidP="00F17597">
      <w:pPr>
        <w:rPr>
          <w:b/>
          <w:bCs/>
          <w:color w:val="1F497D"/>
        </w:rPr>
      </w:pPr>
      <w:r>
        <w:rPr>
          <w:b/>
          <w:bCs/>
          <w:color w:val="1F497D"/>
        </w:rPr>
        <w:t>Publicly Funded Work</w:t>
      </w:r>
    </w:p>
    <w:p w:rsidR="00F17597" w:rsidRDefault="00F17597" w:rsidP="00F17597">
      <w:pPr>
        <w:rPr>
          <w:b/>
          <w:bCs/>
          <w:color w:val="1F497D"/>
        </w:rPr>
      </w:pPr>
    </w:p>
    <w:p w:rsidR="00F17597" w:rsidRDefault="00F17597" w:rsidP="00F17597">
      <w:pPr>
        <w:rPr>
          <w:color w:val="1F497D"/>
        </w:rPr>
      </w:pPr>
      <w:r>
        <w:rPr>
          <w:color w:val="1F497D"/>
        </w:rPr>
        <w:t>In respect of prosecution case’s we adhere to the fee structure and provisions that are set down by the Crown Prosecution Service, CPS Central Fraud Group and the CPS Complex Casework Unit.</w:t>
      </w:r>
    </w:p>
    <w:p w:rsidR="00F17597" w:rsidRDefault="00F17597" w:rsidP="00F17597">
      <w:pPr>
        <w:rPr>
          <w:color w:val="1F497D"/>
        </w:rPr>
      </w:pPr>
    </w:p>
    <w:p w:rsidR="00F17597" w:rsidRDefault="00F17597" w:rsidP="00F17597">
      <w:pPr>
        <w:rPr>
          <w:color w:val="1F497D"/>
        </w:rPr>
      </w:pPr>
      <w:hyperlink r:id="rId5" w:history="1">
        <w:r>
          <w:rPr>
            <w:rStyle w:val="Hyperlink"/>
          </w:rPr>
          <w:t>https://www.cps.gov.uk/publication/graduated-fee-scheme-d-manual-guidance</w:t>
        </w:r>
      </w:hyperlink>
    </w:p>
    <w:p w:rsidR="00F17597" w:rsidRDefault="00F17597" w:rsidP="00F17597">
      <w:pPr>
        <w:rPr>
          <w:color w:val="1F497D"/>
        </w:rPr>
      </w:pPr>
    </w:p>
    <w:p w:rsidR="00F17597" w:rsidRDefault="00F17597" w:rsidP="00F17597">
      <w:pPr>
        <w:rPr>
          <w:color w:val="1F497D"/>
        </w:rPr>
      </w:pPr>
      <w:hyperlink r:id="rId6" w:history="1">
        <w:r>
          <w:rPr>
            <w:rStyle w:val="Hyperlink"/>
          </w:rPr>
          <w:t>https://www.cps.gov.uk/publication/very-high-cost-cases</w:t>
        </w:r>
      </w:hyperlink>
    </w:p>
    <w:p w:rsidR="00F17597" w:rsidRDefault="00F17597" w:rsidP="00F17597">
      <w:pPr>
        <w:rPr>
          <w:color w:val="1F497D"/>
        </w:rPr>
      </w:pPr>
    </w:p>
    <w:p w:rsidR="00F17597" w:rsidRDefault="00F17597" w:rsidP="00F17597">
      <w:pPr>
        <w:pStyle w:val="ListParagraph"/>
        <w:numPr>
          <w:ilvl w:val="0"/>
          <w:numId w:val="1"/>
        </w:numPr>
        <w:rPr>
          <w:color w:val="1F497D"/>
        </w:rPr>
      </w:pPr>
      <w:r>
        <w:rPr>
          <w:color w:val="1F497D"/>
        </w:rPr>
        <w:t>And or any other prosecuting agencies that have set fees dictated by the government at the time.</w:t>
      </w:r>
    </w:p>
    <w:p w:rsidR="00F17597" w:rsidRDefault="00F17597" w:rsidP="00F17597">
      <w:pPr>
        <w:rPr>
          <w:color w:val="1F497D"/>
        </w:rPr>
      </w:pPr>
    </w:p>
    <w:p w:rsidR="00F17597" w:rsidRDefault="00F17597" w:rsidP="00F17597">
      <w:pPr>
        <w:rPr>
          <w:color w:val="1F497D"/>
        </w:rPr>
      </w:pPr>
      <w:r>
        <w:rPr>
          <w:color w:val="1F497D"/>
        </w:rPr>
        <w:t xml:space="preserve">In respect of defence Legally Funded case’s we adhere to the provisions set out by the ( LAA ) Legal Aid Agency.- </w:t>
      </w:r>
      <w:hyperlink r:id="rId7" w:history="1">
        <w:r>
          <w:rPr>
            <w:rStyle w:val="Hyperlink"/>
          </w:rPr>
          <w:t>https://www.gov.uk/guidance/claim-for-criminal-legal-work-under-graduated-fee-schemes</w:t>
        </w:r>
      </w:hyperlink>
    </w:p>
    <w:p w:rsidR="00F17597" w:rsidRDefault="00F17597" w:rsidP="00F17597">
      <w:pPr>
        <w:rPr>
          <w:color w:val="1F497D"/>
        </w:rPr>
      </w:pPr>
    </w:p>
    <w:p w:rsidR="00F17597" w:rsidRDefault="00F17597" w:rsidP="00F17597">
      <w:pPr>
        <w:rPr>
          <w:b/>
          <w:bCs/>
          <w:color w:val="1F497D"/>
        </w:rPr>
      </w:pPr>
      <w:r>
        <w:rPr>
          <w:b/>
          <w:bCs/>
          <w:color w:val="1F497D"/>
        </w:rPr>
        <w:t xml:space="preserve">Privately funded work ( including private prosecutions ) </w:t>
      </w:r>
    </w:p>
    <w:p w:rsidR="00F17597" w:rsidRDefault="00F17597" w:rsidP="00F17597">
      <w:pPr>
        <w:rPr>
          <w:color w:val="1F497D"/>
        </w:rPr>
      </w:pPr>
    </w:p>
    <w:p w:rsidR="00F17597" w:rsidRDefault="00F17597" w:rsidP="00F17597">
      <w:pPr>
        <w:rPr>
          <w:color w:val="1F497D"/>
        </w:rPr>
      </w:pPr>
      <w:r>
        <w:rPr>
          <w:color w:val="1F497D"/>
        </w:rPr>
        <w:t>In respect of privately funded criminal cases the clerks will agree fees with you after delivery of the brief/papers and prior to the hearing, conference or advisory work and will be based on the following criteria:</w:t>
      </w:r>
    </w:p>
    <w:p w:rsidR="00F17597" w:rsidRDefault="00F17597" w:rsidP="00F17597">
      <w:pPr>
        <w:rPr>
          <w:color w:val="1F497D"/>
        </w:rPr>
      </w:pPr>
    </w:p>
    <w:p w:rsidR="00F17597" w:rsidRDefault="00F17597" w:rsidP="00F17597">
      <w:pPr>
        <w:rPr>
          <w:color w:val="1F497D"/>
        </w:rPr>
      </w:pPr>
      <w:proofErr w:type="spellStart"/>
      <w:r>
        <w:rPr>
          <w:color w:val="1F497D"/>
        </w:rPr>
        <w:t>i</w:t>
      </w:r>
      <w:proofErr w:type="spellEnd"/>
      <w:r>
        <w:rPr>
          <w:color w:val="1F497D"/>
        </w:rPr>
        <w:t>.   Seniority/expertise of Instructed Counsel</w:t>
      </w:r>
    </w:p>
    <w:p w:rsidR="00F17597" w:rsidRDefault="00F17597" w:rsidP="00F17597">
      <w:pPr>
        <w:rPr>
          <w:color w:val="1F497D"/>
        </w:rPr>
      </w:pPr>
      <w:r>
        <w:rPr>
          <w:color w:val="1F497D"/>
        </w:rPr>
        <w:t>ii.  Complexity of the case</w:t>
      </w:r>
    </w:p>
    <w:p w:rsidR="00F17597" w:rsidRDefault="00F17597" w:rsidP="00F17597">
      <w:pPr>
        <w:rPr>
          <w:color w:val="1F497D"/>
        </w:rPr>
      </w:pPr>
      <w:r>
        <w:rPr>
          <w:color w:val="1F497D"/>
        </w:rPr>
        <w:t>iii. Seriousness of the charge</w:t>
      </w:r>
    </w:p>
    <w:p w:rsidR="00F17597" w:rsidRDefault="00F17597" w:rsidP="00F17597">
      <w:pPr>
        <w:rPr>
          <w:color w:val="1F497D"/>
        </w:rPr>
      </w:pPr>
      <w:r>
        <w:rPr>
          <w:color w:val="1F497D"/>
        </w:rPr>
        <w:t>iv. Preparation times</w:t>
      </w:r>
    </w:p>
    <w:p w:rsidR="00F17597" w:rsidRDefault="00F17597" w:rsidP="00F17597">
      <w:pPr>
        <w:rPr>
          <w:color w:val="1F497D"/>
        </w:rPr>
      </w:pPr>
      <w:r>
        <w:rPr>
          <w:color w:val="1F497D"/>
        </w:rPr>
        <w:t>v.  Length of hearing, including any conference’s that maybe required either prior to or on the day of the hearing</w:t>
      </w:r>
    </w:p>
    <w:p w:rsidR="00F17597" w:rsidRDefault="00F17597" w:rsidP="00F17597">
      <w:pPr>
        <w:rPr>
          <w:color w:val="1F497D"/>
        </w:rPr>
      </w:pPr>
      <w:r>
        <w:rPr>
          <w:color w:val="1F497D"/>
        </w:rPr>
        <w:t xml:space="preserve">vi. Any expenses such as hotel or </w:t>
      </w:r>
      <w:r>
        <w:rPr>
          <w:color w:val="002060"/>
        </w:rPr>
        <w:t>travel and subsistence</w:t>
      </w:r>
    </w:p>
    <w:p w:rsidR="00F17597" w:rsidRDefault="00F17597" w:rsidP="00F17597">
      <w:pPr>
        <w:rPr>
          <w:color w:val="1F497D"/>
        </w:rPr>
      </w:pPr>
    </w:p>
    <w:p w:rsidR="00F17597" w:rsidRDefault="00F17597" w:rsidP="00F17597">
      <w:pPr>
        <w:rPr>
          <w:b/>
          <w:bCs/>
          <w:color w:val="1F497D"/>
        </w:rPr>
      </w:pPr>
      <w:r>
        <w:rPr>
          <w:b/>
          <w:bCs/>
          <w:color w:val="1F497D"/>
        </w:rPr>
        <w:t xml:space="preserve">Public Access </w:t>
      </w:r>
    </w:p>
    <w:p w:rsidR="00F17597" w:rsidRDefault="00F17597" w:rsidP="00F17597">
      <w:pPr>
        <w:rPr>
          <w:b/>
          <w:bCs/>
          <w:color w:val="1F497D"/>
        </w:rPr>
      </w:pPr>
    </w:p>
    <w:p w:rsidR="00F17597" w:rsidRDefault="00F17597" w:rsidP="00F17597">
      <w:pPr>
        <w:rPr>
          <w:color w:val="1F497D"/>
        </w:rPr>
      </w:pPr>
      <w:r>
        <w:rPr>
          <w:color w:val="1F497D"/>
        </w:rPr>
        <w:t>Our Public Access team can advise and or represent you in a range of matters in either in the Magistrates, Crown Courts &amp; or the Court of Appeal.</w:t>
      </w:r>
    </w:p>
    <w:p w:rsidR="00F17597" w:rsidRDefault="00F17597" w:rsidP="00F17597">
      <w:pPr>
        <w:rPr>
          <w:color w:val="1F497D"/>
        </w:rPr>
      </w:pPr>
    </w:p>
    <w:p w:rsidR="00F17597" w:rsidRDefault="00F17597" w:rsidP="00F17597">
      <w:pPr>
        <w:rPr>
          <w:color w:val="1F497D"/>
        </w:rPr>
      </w:pPr>
      <w:r>
        <w:rPr>
          <w:color w:val="1F497D"/>
        </w:rPr>
        <w:t>Each instruction will be viewed on its own merits and would be subject to the Barrister accepting the case.</w:t>
      </w:r>
    </w:p>
    <w:p w:rsidR="00F17597" w:rsidRDefault="00F17597" w:rsidP="00F17597">
      <w:pPr>
        <w:rPr>
          <w:color w:val="1F497D"/>
        </w:rPr>
      </w:pPr>
    </w:p>
    <w:p w:rsidR="00F17597" w:rsidRDefault="00F17597" w:rsidP="00F17597">
      <w:pPr>
        <w:pStyle w:val="ListParagraph"/>
        <w:numPr>
          <w:ilvl w:val="0"/>
          <w:numId w:val="1"/>
        </w:numPr>
        <w:rPr>
          <w:color w:val="1F497D"/>
        </w:rPr>
      </w:pPr>
      <w:r>
        <w:rPr>
          <w:color w:val="1F497D"/>
        </w:rPr>
        <w:t>Please be aware that if you are in receipt of Legal Aid then you are not able to instruct a Barrister on a Public Access Basis unless you revoke your representation order.</w:t>
      </w:r>
    </w:p>
    <w:p w:rsidR="00F17597" w:rsidRDefault="00F17597" w:rsidP="00F17597">
      <w:pPr>
        <w:rPr>
          <w:color w:val="1F497D"/>
        </w:rPr>
      </w:pPr>
    </w:p>
    <w:p w:rsidR="00F17597" w:rsidRDefault="00F17597" w:rsidP="00F17597">
      <w:pPr>
        <w:rPr>
          <w:b/>
          <w:bCs/>
          <w:color w:val="1F497D"/>
        </w:rPr>
      </w:pPr>
      <w:r>
        <w:rPr>
          <w:b/>
          <w:bCs/>
          <w:color w:val="1F497D"/>
        </w:rPr>
        <w:t>Public Access Fees</w:t>
      </w:r>
    </w:p>
    <w:p w:rsidR="00F17597" w:rsidRDefault="00F17597" w:rsidP="00F17597">
      <w:pPr>
        <w:rPr>
          <w:color w:val="1F497D"/>
        </w:rPr>
      </w:pPr>
    </w:p>
    <w:p w:rsidR="00F17597" w:rsidRDefault="00F17597" w:rsidP="00F17597">
      <w:pPr>
        <w:rPr>
          <w:color w:val="1F497D"/>
        </w:rPr>
      </w:pPr>
      <w:r>
        <w:rPr>
          <w:color w:val="1F497D"/>
        </w:rPr>
        <w:t>Our barristers charge fixed fees for Public Access Clients. This means that we will charge you a set amount of money for the work required prior to the barrister undertaking any work on your case.  All agreed professional fees must be paid in advance of any work taking place.</w:t>
      </w:r>
    </w:p>
    <w:p w:rsidR="00F17597" w:rsidRDefault="00F17597" w:rsidP="00F17597">
      <w:pPr>
        <w:rPr>
          <w:color w:val="1F497D"/>
        </w:rPr>
      </w:pPr>
    </w:p>
    <w:p w:rsidR="00F17597" w:rsidRDefault="00F17597" w:rsidP="00F17597">
      <w:pPr>
        <w:rPr>
          <w:color w:val="1F497D"/>
        </w:rPr>
      </w:pPr>
      <w:r>
        <w:rPr>
          <w:color w:val="1F497D"/>
        </w:rPr>
        <w:t>When negotiating fees for Public Access matters again,  the following criteria will be considered;</w:t>
      </w:r>
    </w:p>
    <w:p w:rsidR="00F17597" w:rsidRDefault="00F17597" w:rsidP="00F17597">
      <w:pPr>
        <w:rPr>
          <w:color w:val="1F497D"/>
        </w:rPr>
      </w:pPr>
    </w:p>
    <w:p w:rsidR="00F17597" w:rsidRDefault="00F17597" w:rsidP="00F17597">
      <w:pPr>
        <w:rPr>
          <w:color w:val="1F497D"/>
        </w:rPr>
      </w:pPr>
      <w:proofErr w:type="spellStart"/>
      <w:r>
        <w:rPr>
          <w:color w:val="1F497D"/>
        </w:rPr>
        <w:lastRenderedPageBreak/>
        <w:t>i</w:t>
      </w:r>
      <w:proofErr w:type="spellEnd"/>
      <w:r>
        <w:rPr>
          <w:color w:val="1F497D"/>
        </w:rPr>
        <w:t>.   Seniority/expertise of Instructed Counsel</w:t>
      </w:r>
    </w:p>
    <w:p w:rsidR="00F17597" w:rsidRDefault="00F17597" w:rsidP="00F17597">
      <w:pPr>
        <w:rPr>
          <w:color w:val="1F497D"/>
        </w:rPr>
      </w:pPr>
      <w:r>
        <w:rPr>
          <w:color w:val="1F497D"/>
        </w:rPr>
        <w:t>ii.  Complexity of the case</w:t>
      </w:r>
    </w:p>
    <w:p w:rsidR="00F17597" w:rsidRDefault="00F17597" w:rsidP="00F17597">
      <w:pPr>
        <w:rPr>
          <w:color w:val="1F497D"/>
        </w:rPr>
      </w:pPr>
      <w:r>
        <w:rPr>
          <w:color w:val="1F497D"/>
        </w:rPr>
        <w:t>iii. Seriousness of the charge</w:t>
      </w:r>
    </w:p>
    <w:p w:rsidR="00F17597" w:rsidRDefault="00F17597" w:rsidP="00F17597">
      <w:pPr>
        <w:rPr>
          <w:color w:val="1F497D"/>
        </w:rPr>
      </w:pPr>
      <w:r>
        <w:rPr>
          <w:color w:val="1F497D"/>
        </w:rPr>
        <w:t>iv. Preparation times</w:t>
      </w:r>
    </w:p>
    <w:p w:rsidR="00F17597" w:rsidRDefault="00F17597" w:rsidP="00F17597">
      <w:pPr>
        <w:rPr>
          <w:color w:val="1F497D"/>
        </w:rPr>
      </w:pPr>
      <w:r>
        <w:rPr>
          <w:color w:val="1F497D"/>
        </w:rPr>
        <w:t>v.  Length of hearing, including any conference’s that maybe required either prior to or on the day of the hearing</w:t>
      </w:r>
    </w:p>
    <w:p w:rsidR="00F17597" w:rsidRDefault="00F17597" w:rsidP="00F17597">
      <w:pPr>
        <w:rPr>
          <w:color w:val="1F497D"/>
        </w:rPr>
      </w:pPr>
      <w:r>
        <w:rPr>
          <w:color w:val="1F497D"/>
        </w:rPr>
        <w:t xml:space="preserve">vi. Any expenses such as hotel or </w:t>
      </w:r>
      <w:r>
        <w:rPr>
          <w:color w:val="002060"/>
        </w:rPr>
        <w:t>travel and subsistence</w:t>
      </w:r>
    </w:p>
    <w:p w:rsidR="00F17597" w:rsidRDefault="00F17597" w:rsidP="00F17597">
      <w:pPr>
        <w:rPr>
          <w:color w:val="1F497D"/>
        </w:rPr>
      </w:pPr>
    </w:p>
    <w:p w:rsidR="00F17597" w:rsidRDefault="00F17597" w:rsidP="00F17597">
      <w:pPr>
        <w:rPr>
          <w:b/>
          <w:bCs/>
          <w:color w:val="1F497D"/>
        </w:rPr>
      </w:pPr>
      <w:r>
        <w:rPr>
          <w:b/>
          <w:bCs/>
          <w:color w:val="1F497D"/>
        </w:rPr>
        <w:t>Public Access Fees for Motoring offences ( Summary Only )</w:t>
      </w:r>
    </w:p>
    <w:p w:rsidR="00F17597" w:rsidRDefault="00F17597" w:rsidP="00F17597">
      <w:pPr>
        <w:rPr>
          <w:b/>
          <w:bCs/>
          <w:color w:val="1F497D"/>
        </w:rPr>
      </w:pPr>
    </w:p>
    <w:p w:rsidR="00F17597" w:rsidRDefault="00F17597" w:rsidP="00F17597">
      <w:pPr>
        <w:rPr>
          <w:color w:val="1F497D"/>
        </w:rPr>
      </w:pPr>
      <w:r>
        <w:rPr>
          <w:color w:val="1F497D"/>
        </w:rPr>
        <w:t>Our barristers can advise and represent you in court if you are charged with a ‘summary only’ motor offence. This is a motoring offence which can only be heard in the Magistrates’ Court; for example, driving while disqualified, driving without insurance. Careless driving, failing to stop or report, and speeding.</w:t>
      </w:r>
    </w:p>
    <w:p w:rsidR="00F17597" w:rsidRDefault="00F17597" w:rsidP="00F17597">
      <w:pPr>
        <w:rPr>
          <w:color w:val="1F497D"/>
        </w:rPr>
      </w:pPr>
    </w:p>
    <w:p w:rsidR="00F17597" w:rsidRDefault="00F17597" w:rsidP="00F17597">
      <w:pPr>
        <w:rPr>
          <w:b/>
          <w:bCs/>
          <w:color w:val="1F497D"/>
        </w:rPr>
      </w:pPr>
      <w:r>
        <w:rPr>
          <w:b/>
          <w:bCs/>
          <w:color w:val="1F497D"/>
        </w:rPr>
        <w:t>Fees</w:t>
      </w:r>
    </w:p>
    <w:p w:rsidR="00F17597" w:rsidRDefault="00F17597" w:rsidP="00F17597">
      <w:pPr>
        <w:rPr>
          <w:b/>
          <w:bCs/>
          <w:color w:val="1F497D"/>
        </w:rPr>
      </w:pPr>
    </w:p>
    <w:p w:rsidR="00F17597" w:rsidRDefault="00F17597" w:rsidP="00F17597">
      <w:pPr>
        <w:rPr>
          <w:color w:val="1F497D"/>
        </w:rPr>
      </w:pPr>
      <w:r>
        <w:rPr>
          <w:color w:val="1F497D"/>
        </w:rPr>
        <w:t>We may charge fixed fees, which means that we will charge you a set amount of money for the work. Below we provide estimates based on the ranges of fixed fees for barristers at St Philip’s Chambers. All fee include VAT ( where applicable )</w:t>
      </w:r>
    </w:p>
    <w:p w:rsidR="00F17597" w:rsidRDefault="00F17597" w:rsidP="00F17597">
      <w:pPr>
        <w:rPr>
          <w:color w:val="1F497D"/>
        </w:rPr>
      </w:pPr>
    </w:p>
    <w:p w:rsidR="00F17597" w:rsidRDefault="00F17597" w:rsidP="00F17597">
      <w:pPr>
        <w:rPr>
          <w:color w:val="1F497D"/>
        </w:rPr>
      </w:pPr>
      <w:r>
        <w:rPr>
          <w:color w:val="1F497D"/>
        </w:rPr>
        <w:t>If we charge fixed fees, these may vary depending on your needs – for example, your fees may be towards the higher end of the range if you require a more experienced barrister and/or you have a complex case. If you have a particular complex case, your fees may also be higher than the estimates below.</w:t>
      </w:r>
    </w:p>
    <w:p w:rsidR="00F17597" w:rsidRDefault="00F17597" w:rsidP="00F17597">
      <w:pPr>
        <w:rPr>
          <w:color w:val="1F497D"/>
        </w:rPr>
      </w:pPr>
    </w:p>
    <w:p w:rsidR="00F17597" w:rsidRDefault="00F17597" w:rsidP="00F17597">
      <w:pPr>
        <w:rPr>
          <w:b/>
          <w:bCs/>
          <w:color w:val="1F497D"/>
        </w:rPr>
      </w:pPr>
    </w:p>
    <w:tbl>
      <w:tblPr>
        <w:tblW w:w="0" w:type="auto"/>
        <w:tblCellMar>
          <w:left w:w="0" w:type="dxa"/>
          <w:right w:w="0" w:type="dxa"/>
        </w:tblCellMar>
        <w:tblLook w:val="04A0" w:firstRow="1" w:lastRow="0" w:firstColumn="1" w:lastColumn="0" w:noHBand="0" w:noVBand="1"/>
      </w:tblPr>
      <w:tblGrid>
        <w:gridCol w:w="5642"/>
        <w:gridCol w:w="3600"/>
      </w:tblGrid>
      <w:tr w:rsidR="00F17597" w:rsidTr="00F17597">
        <w:trPr>
          <w:trHeight w:val="260"/>
        </w:trPr>
        <w:tc>
          <w:tcPr>
            <w:tcW w:w="9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7597" w:rsidRDefault="00F17597">
            <w:pPr>
              <w:rPr>
                <w:b/>
                <w:bCs/>
                <w:color w:val="1F497D"/>
              </w:rPr>
            </w:pPr>
            <w:r>
              <w:rPr>
                <w:b/>
                <w:bCs/>
                <w:color w:val="1F497D"/>
              </w:rPr>
              <w:t>                            Stage of case</w:t>
            </w:r>
          </w:p>
        </w:tc>
        <w:tc>
          <w:tcPr>
            <w:tcW w:w="57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7597" w:rsidRDefault="00F17597">
            <w:pPr>
              <w:rPr>
                <w:b/>
                <w:bCs/>
                <w:color w:val="1F497D"/>
              </w:rPr>
            </w:pPr>
            <w:r>
              <w:rPr>
                <w:b/>
                <w:bCs/>
                <w:color w:val="1F497D"/>
              </w:rPr>
              <w:t>             Ranges of fixed fees ( estimates )</w:t>
            </w:r>
          </w:p>
        </w:tc>
      </w:tr>
      <w:tr w:rsidR="00F17597" w:rsidTr="00F17597">
        <w:trPr>
          <w:trHeight w:val="274"/>
        </w:trPr>
        <w:tc>
          <w:tcPr>
            <w:tcW w:w="9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7597" w:rsidRDefault="00F17597">
            <w:pPr>
              <w:rPr>
                <w:b/>
                <w:bCs/>
                <w:color w:val="1F497D"/>
              </w:rPr>
            </w:pPr>
            <w:r>
              <w:rPr>
                <w:b/>
                <w:bCs/>
                <w:color w:val="1F497D"/>
              </w:rPr>
              <w:t>Written advice on your case</w:t>
            </w:r>
          </w:p>
        </w:tc>
        <w:tc>
          <w:tcPr>
            <w:tcW w:w="5744" w:type="dxa"/>
            <w:tcBorders>
              <w:top w:val="nil"/>
              <w:left w:val="nil"/>
              <w:bottom w:val="single" w:sz="8" w:space="0" w:color="auto"/>
              <w:right w:val="single" w:sz="8" w:space="0" w:color="auto"/>
            </w:tcBorders>
            <w:tcMar>
              <w:top w:w="0" w:type="dxa"/>
              <w:left w:w="108" w:type="dxa"/>
              <w:bottom w:w="0" w:type="dxa"/>
              <w:right w:w="108" w:type="dxa"/>
            </w:tcMar>
            <w:hideMark/>
          </w:tcPr>
          <w:p w:rsidR="00F17597" w:rsidRDefault="00F17597">
            <w:pPr>
              <w:rPr>
                <w:b/>
                <w:bCs/>
                <w:color w:val="1F497D"/>
              </w:rPr>
            </w:pPr>
            <w:r>
              <w:rPr>
                <w:b/>
                <w:bCs/>
                <w:color w:val="1F497D"/>
              </w:rPr>
              <w:t>£200 - £2000</w:t>
            </w:r>
          </w:p>
        </w:tc>
      </w:tr>
      <w:tr w:rsidR="00F17597" w:rsidTr="00F17597">
        <w:trPr>
          <w:trHeight w:val="521"/>
        </w:trPr>
        <w:tc>
          <w:tcPr>
            <w:tcW w:w="9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7597" w:rsidRDefault="00F17597">
            <w:pPr>
              <w:rPr>
                <w:b/>
                <w:bCs/>
                <w:color w:val="1F497D"/>
              </w:rPr>
            </w:pPr>
            <w:r>
              <w:rPr>
                <w:b/>
                <w:bCs/>
                <w:color w:val="1F497D"/>
              </w:rPr>
              <w:t>Preparation of case, including meetings with you and assistance with drafting court documents</w:t>
            </w:r>
          </w:p>
        </w:tc>
        <w:tc>
          <w:tcPr>
            <w:tcW w:w="5744" w:type="dxa"/>
            <w:tcBorders>
              <w:top w:val="nil"/>
              <w:left w:val="nil"/>
              <w:bottom w:val="single" w:sz="8" w:space="0" w:color="auto"/>
              <w:right w:val="single" w:sz="8" w:space="0" w:color="auto"/>
            </w:tcBorders>
            <w:tcMar>
              <w:top w:w="0" w:type="dxa"/>
              <w:left w:w="108" w:type="dxa"/>
              <w:bottom w:w="0" w:type="dxa"/>
              <w:right w:w="108" w:type="dxa"/>
            </w:tcMar>
            <w:hideMark/>
          </w:tcPr>
          <w:p w:rsidR="00F17597" w:rsidRDefault="00F17597">
            <w:pPr>
              <w:rPr>
                <w:b/>
                <w:bCs/>
                <w:color w:val="1F497D"/>
              </w:rPr>
            </w:pPr>
            <w:r>
              <w:rPr>
                <w:b/>
                <w:bCs/>
                <w:color w:val="1F497D"/>
              </w:rPr>
              <w:t>£500 - £10.000</w:t>
            </w:r>
          </w:p>
        </w:tc>
      </w:tr>
      <w:tr w:rsidR="00F17597" w:rsidTr="00F17597">
        <w:trPr>
          <w:trHeight w:val="260"/>
        </w:trPr>
        <w:tc>
          <w:tcPr>
            <w:tcW w:w="9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7597" w:rsidRDefault="00F17597">
            <w:pPr>
              <w:rPr>
                <w:b/>
                <w:bCs/>
                <w:color w:val="1F497D"/>
              </w:rPr>
            </w:pPr>
            <w:r>
              <w:rPr>
                <w:b/>
                <w:bCs/>
                <w:color w:val="1F497D"/>
              </w:rPr>
              <w:t>Guilty Plea</w:t>
            </w:r>
          </w:p>
        </w:tc>
        <w:tc>
          <w:tcPr>
            <w:tcW w:w="5744" w:type="dxa"/>
            <w:tcBorders>
              <w:top w:val="nil"/>
              <w:left w:val="nil"/>
              <w:bottom w:val="single" w:sz="8" w:space="0" w:color="auto"/>
              <w:right w:val="single" w:sz="8" w:space="0" w:color="auto"/>
            </w:tcBorders>
            <w:tcMar>
              <w:top w:w="0" w:type="dxa"/>
              <w:left w:w="108" w:type="dxa"/>
              <w:bottom w:w="0" w:type="dxa"/>
              <w:right w:w="108" w:type="dxa"/>
            </w:tcMar>
            <w:hideMark/>
          </w:tcPr>
          <w:p w:rsidR="00F17597" w:rsidRDefault="00F17597">
            <w:pPr>
              <w:rPr>
                <w:b/>
                <w:bCs/>
                <w:color w:val="1F497D"/>
              </w:rPr>
            </w:pPr>
            <w:r>
              <w:rPr>
                <w:b/>
                <w:bCs/>
                <w:color w:val="1F497D"/>
              </w:rPr>
              <w:t>£500 - £5000</w:t>
            </w:r>
          </w:p>
        </w:tc>
      </w:tr>
      <w:tr w:rsidR="00F17597" w:rsidTr="00F17597">
        <w:trPr>
          <w:trHeight w:val="260"/>
        </w:trPr>
        <w:tc>
          <w:tcPr>
            <w:tcW w:w="9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7597" w:rsidRDefault="00F17597">
            <w:pPr>
              <w:rPr>
                <w:b/>
                <w:bCs/>
                <w:color w:val="1F497D"/>
              </w:rPr>
            </w:pPr>
            <w:r>
              <w:rPr>
                <w:b/>
                <w:bCs/>
                <w:color w:val="1F497D"/>
              </w:rPr>
              <w:t>First appearance ( pre-trial court appearance )</w:t>
            </w:r>
          </w:p>
        </w:tc>
        <w:tc>
          <w:tcPr>
            <w:tcW w:w="5744" w:type="dxa"/>
            <w:tcBorders>
              <w:top w:val="nil"/>
              <w:left w:val="nil"/>
              <w:bottom w:val="single" w:sz="8" w:space="0" w:color="auto"/>
              <w:right w:val="single" w:sz="8" w:space="0" w:color="auto"/>
            </w:tcBorders>
            <w:tcMar>
              <w:top w:w="0" w:type="dxa"/>
              <w:left w:w="108" w:type="dxa"/>
              <w:bottom w:w="0" w:type="dxa"/>
              <w:right w:w="108" w:type="dxa"/>
            </w:tcMar>
            <w:hideMark/>
          </w:tcPr>
          <w:p w:rsidR="00F17597" w:rsidRDefault="00F17597">
            <w:pPr>
              <w:rPr>
                <w:b/>
                <w:bCs/>
                <w:color w:val="1F497D"/>
              </w:rPr>
            </w:pPr>
            <w:r>
              <w:rPr>
                <w:b/>
                <w:bCs/>
                <w:color w:val="1F497D"/>
              </w:rPr>
              <w:t>£350 - £2500</w:t>
            </w:r>
          </w:p>
        </w:tc>
      </w:tr>
      <w:tr w:rsidR="00F17597" w:rsidTr="00F17597">
        <w:trPr>
          <w:trHeight w:val="274"/>
        </w:trPr>
        <w:tc>
          <w:tcPr>
            <w:tcW w:w="9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7597" w:rsidRDefault="00F17597">
            <w:pPr>
              <w:rPr>
                <w:b/>
                <w:bCs/>
                <w:color w:val="1F497D"/>
              </w:rPr>
            </w:pPr>
            <w:r>
              <w:rPr>
                <w:b/>
                <w:bCs/>
                <w:color w:val="1F497D"/>
              </w:rPr>
              <w:t>First day of trial</w:t>
            </w:r>
          </w:p>
        </w:tc>
        <w:tc>
          <w:tcPr>
            <w:tcW w:w="5744" w:type="dxa"/>
            <w:tcBorders>
              <w:top w:val="nil"/>
              <w:left w:val="nil"/>
              <w:bottom w:val="single" w:sz="8" w:space="0" w:color="auto"/>
              <w:right w:val="single" w:sz="8" w:space="0" w:color="auto"/>
            </w:tcBorders>
            <w:tcMar>
              <w:top w:w="0" w:type="dxa"/>
              <w:left w:w="108" w:type="dxa"/>
              <w:bottom w:w="0" w:type="dxa"/>
              <w:right w:w="108" w:type="dxa"/>
            </w:tcMar>
            <w:hideMark/>
          </w:tcPr>
          <w:p w:rsidR="00F17597" w:rsidRDefault="00F17597">
            <w:pPr>
              <w:rPr>
                <w:b/>
                <w:bCs/>
                <w:color w:val="1F497D"/>
              </w:rPr>
            </w:pPr>
            <w:r>
              <w:rPr>
                <w:b/>
                <w:bCs/>
                <w:color w:val="1F497D"/>
              </w:rPr>
              <w:t>£750 -£5000</w:t>
            </w:r>
          </w:p>
        </w:tc>
      </w:tr>
      <w:tr w:rsidR="00F17597" w:rsidTr="00F17597">
        <w:trPr>
          <w:trHeight w:val="521"/>
        </w:trPr>
        <w:tc>
          <w:tcPr>
            <w:tcW w:w="9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7597" w:rsidRDefault="00F17597">
            <w:pPr>
              <w:rPr>
                <w:b/>
                <w:bCs/>
                <w:color w:val="1F497D"/>
              </w:rPr>
            </w:pPr>
            <w:r>
              <w:rPr>
                <w:b/>
                <w:bCs/>
                <w:color w:val="1F497D"/>
              </w:rPr>
              <w:t>Court appearances per day, after the first day of trial</w:t>
            </w:r>
          </w:p>
        </w:tc>
        <w:tc>
          <w:tcPr>
            <w:tcW w:w="5744" w:type="dxa"/>
            <w:tcBorders>
              <w:top w:val="nil"/>
              <w:left w:val="nil"/>
              <w:bottom w:val="single" w:sz="8" w:space="0" w:color="auto"/>
              <w:right w:val="single" w:sz="8" w:space="0" w:color="auto"/>
            </w:tcBorders>
            <w:tcMar>
              <w:top w:w="0" w:type="dxa"/>
              <w:left w:w="108" w:type="dxa"/>
              <w:bottom w:w="0" w:type="dxa"/>
              <w:right w:w="108" w:type="dxa"/>
            </w:tcMar>
            <w:hideMark/>
          </w:tcPr>
          <w:p w:rsidR="00F17597" w:rsidRDefault="00F17597">
            <w:pPr>
              <w:rPr>
                <w:b/>
                <w:bCs/>
                <w:color w:val="1F497D"/>
              </w:rPr>
            </w:pPr>
            <w:r>
              <w:rPr>
                <w:b/>
                <w:bCs/>
                <w:color w:val="1F497D"/>
              </w:rPr>
              <w:t>£500 - £3000</w:t>
            </w:r>
          </w:p>
        </w:tc>
      </w:tr>
    </w:tbl>
    <w:p w:rsidR="00F17597" w:rsidRDefault="00F17597" w:rsidP="00F17597">
      <w:pPr>
        <w:rPr>
          <w:b/>
          <w:bCs/>
          <w:color w:val="1F497D"/>
        </w:rPr>
      </w:pPr>
    </w:p>
    <w:p w:rsidR="00F17597" w:rsidRDefault="00F17597" w:rsidP="00F17597">
      <w:pPr>
        <w:rPr>
          <w:b/>
          <w:bCs/>
          <w:color w:val="1F497D"/>
        </w:rPr>
      </w:pPr>
      <w:r>
        <w:rPr>
          <w:b/>
          <w:bCs/>
          <w:color w:val="1F497D"/>
        </w:rPr>
        <w:t>Timescales</w:t>
      </w:r>
    </w:p>
    <w:p w:rsidR="00F17597" w:rsidRDefault="00F17597" w:rsidP="00F17597">
      <w:pPr>
        <w:rPr>
          <w:b/>
          <w:bCs/>
          <w:color w:val="1F497D"/>
        </w:rPr>
      </w:pPr>
    </w:p>
    <w:p w:rsidR="00F17597" w:rsidRDefault="00F17597" w:rsidP="00F17597">
      <w:pPr>
        <w:rPr>
          <w:b/>
          <w:bCs/>
          <w:color w:val="1F497D"/>
        </w:rPr>
      </w:pPr>
    </w:p>
    <w:p w:rsidR="00F17597" w:rsidRDefault="00F17597" w:rsidP="00F17597">
      <w:pPr>
        <w:rPr>
          <w:color w:val="1F497D"/>
        </w:rPr>
      </w:pPr>
      <w:r>
        <w:rPr>
          <w:color w:val="1F497D"/>
        </w:rPr>
        <w:t>Timescales for our services may vary depending on factors such as barrister’ availability, the complexity of your case and the need for additional documents. As a guide, written advice on your case will be available within two to four weeks where possible. You may also need representation at short notice. If so, please contact a member of the clerking team and we will aim to assist you where possible.</w:t>
      </w:r>
    </w:p>
    <w:p w:rsidR="00F17597" w:rsidRDefault="00F17597" w:rsidP="00F17597">
      <w:pPr>
        <w:rPr>
          <w:b/>
          <w:bCs/>
          <w:color w:val="1F497D"/>
        </w:rPr>
      </w:pPr>
    </w:p>
    <w:p w:rsidR="00F17597" w:rsidRDefault="00F17597" w:rsidP="00F17597">
      <w:pPr>
        <w:rPr>
          <w:color w:val="1F497D"/>
        </w:rPr>
      </w:pPr>
      <w:bookmarkStart w:id="0" w:name="_GoBack"/>
      <w:bookmarkEnd w:id="0"/>
      <w:r>
        <w:rPr>
          <w:color w:val="1F497D"/>
        </w:rPr>
        <w:t xml:space="preserve">All information is correct as of 10/01/2020, but fees are </w:t>
      </w:r>
      <w:r>
        <w:rPr>
          <w:color w:val="1F497D"/>
          <w:u w:val="single"/>
        </w:rPr>
        <w:t>estimates only</w:t>
      </w:r>
      <w:r>
        <w:rPr>
          <w:color w:val="1F497D"/>
        </w:rPr>
        <w:t xml:space="preserve">. For a quotation, please contact the clerks on 0121 246 7000 or email on </w:t>
      </w:r>
      <w:hyperlink r:id="rId8" w:history="1">
        <w:r>
          <w:rPr>
            <w:rStyle w:val="Hyperlink"/>
          </w:rPr>
          <w:t>crime@st-philips.com</w:t>
        </w:r>
      </w:hyperlink>
      <w:r>
        <w:rPr>
          <w:color w:val="1F497D"/>
        </w:rPr>
        <w:t>.</w:t>
      </w:r>
    </w:p>
    <w:p w:rsidR="00F17597" w:rsidRDefault="00F17597" w:rsidP="00F17597">
      <w:pPr>
        <w:rPr>
          <w:color w:val="1F497D"/>
        </w:rPr>
      </w:pPr>
    </w:p>
    <w:p w:rsidR="00F17597" w:rsidRDefault="00F17597" w:rsidP="00F17597">
      <w:pPr>
        <w:rPr>
          <w:color w:val="1F497D"/>
        </w:rPr>
      </w:pPr>
    </w:p>
    <w:p w:rsidR="00F42572" w:rsidRDefault="00F42572"/>
    <w:sectPr w:rsidR="00F42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F0127"/>
    <w:multiLevelType w:val="hybridMultilevel"/>
    <w:tmpl w:val="10AE2B84"/>
    <w:lvl w:ilvl="0" w:tplc="DF6AA980">
      <w:start w:val="5"/>
      <w:numFmt w:val="bullet"/>
      <w:lvlText w:val=""/>
      <w:lvlJc w:val="left"/>
      <w:pPr>
        <w:ind w:left="405" w:hanging="360"/>
      </w:pPr>
      <w:rPr>
        <w:rFonts w:ascii="Symbol" w:eastAsia="Calibri" w:hAnsi="Symbol"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97"/>
    <w:rsid w:val="00F17597"/>
    <w:rsid w:val="00F42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C84D"/>
  <w15:chartTrackingRefBased/>
  <w15:docId w15:val="{3950021B-100D-4475-A496-09FC7A86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5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7597"/>
    <w:rPr>
      <w:color w:val="0563C1"/>
      <w:u w:val="single"/>
    </w:rPr>
  </w:style>
  <w:style w:type="paragraph" w:styleId="ListParagraph">
    <w:name w:val="List Paragraph"/>
    <w:basedOn w:val="Normal"/>
    <w:uiPriority w:val="34"/>
    <w:qFormat/>
    <w:rsid w:val="00F175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me@st-philips.com" TargetMode="External"/><Relationship Id="rId3" Type="http://schemas.openxmlformats.org/officeDocument/2006/relationships/settings" Target="settings.xml"/><Relationship Id="rId7" Type="http://schemas.openxmlformats.org/officeDocument/2006/relationships/hyperlink" Target="https://www.gov.uk/guidance/claim-for-criminal-legal-work-under-graduated-fee-sche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ps.gov.uk/publication/very-high-cost-cases" TargetMode="External"/><Relationship Id="rId5" Type="http://schemas.openxmlformats.org/officeDocument/2006/relationships/hyperlink" Target="https://www.cps.gov.uk/publication/graduated-fee-scheme-d-manual-guida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80BF4668.dotm</Template>
  <TotalTime>2</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Jones</dc:creator>
  <cp:keywords/>
  <dc:description/>
  <cp:lastModifiedBy>Philip Jones</cp:lastModifiedBy>
  <cp:revision>1</cp:revision>
  <dcterms:created xsi:type="dcterms:W3CDTF">2020-01-16T15:16:00Z</dcterms:created>
  <dcterms:modified xsi:type="dcterms:W3CDTF">2020-01-16T15:18:00Z</dcterms:modified>
</cp:coreProperties>
</file>